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34"/>
        <w:gridCol w:w="3851"/>
        <w:gridCol w:w="3851"/>
      </w:tblGrid>
      <w:tr w:rsidR="00761B4E" w:rsidTr="00761B4E">
        <w:tc>
          <w:tcPr>
            <w:tcW w:w="10536" w:type="dxa"/>
            <w:gridSpan w:val="3"/>
            <w:shd w:val="clear" w:color="auto" w:fill="D9D9D9" w:themeFill="background1" w:themeFillShade="D9"/>
          </w:tcPr>
          <w:p w:rsidR="00761B4E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-107950</wp:posOffset>
                  </wp:positionV>
                  <wp:extent cx="1327785" cy="524510"/>
                  <wp:effectExtent l="0" t="0" r="5715" b="8890"/>
                  <wp:wrapNone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</w:t>
            </w:r>
            <w:r w:rsidR="0082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SPRÁVCE</w:t>
            </w:r>
          </w:p>
          <w:p w:rsidR="00761B4E" w:rsidRPr="00A951A9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3A2D79">
              <w:rPr>
                <w:rFonts w:ascii="Times New Roman" w:hAnsi="Times New Roman" w:cs="Times New Roman"/>
                <w:b/>
                <w:sz w:val="24"/>
                <w:szCs w:val="24"/>
              </w:rPr>
              <w:t>KLIENTY</w:t>
            </w:r>
            <w:r w:rsidR="002A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3A6CA3">
              <w:rPr>
                <w:rFonts w:ascii="Times New Roman" w:hAnsi="Times New Roman" w:cs="Times New Roman"/>
                <w:b/>
                <w:sz w:val="24"/>
                <w:szCs w:val="24"/>
              </w:rPr>
              <w:t>SMLUVNÍ PARTNERY</w:t>
            </w:r>
          </w:p>
          <w:p w:rsidR="00761B4E" w:rsidRPr="00A951A9" w:rsidRDefault="00761B4E" w:rsidP="00761B4E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A9">
              <w:rPr>
                <w:rFonts w:ascii="Times New Roman" w:hAnsi="Times New Roman" w:cs="Times New Roman"/>
                <w:b/>
                <w:sz w:val="24"/>
                <w:szCs w:val="24"/>
              </w:rPr>
              <w:t>O ZPRACOVÁNÍ OSOBNÍCH ÚDAJŮ</w:t>
            </w:r>
          </w:p>
          <w:p w:rsidR="00761B4E" w:rsidRDefault="00761B4E" w:rsidP="00761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A951A9">
              <w:rPr>
                <w:rFonts w:ascii="Times New Roman" w:hAnsi="Times New Roman" w:cs="Times New Roman"/>
                <w:b/>
              </w:rPr>
              <w:t>le</w:t>
            </w:r>
            <w:r>
              <w:rPr>
                <w:rFonts w:ascii="Times New Roman" w:hAnsi="Times New Roman" w:cs="Times New Roman"/>
                <w:b/>
              </w:rPr>
              <w:t xml:space="preserve"> čl. 13</w:t>
            </w:r>
            <w:r w:rsidRPr="00A951A9">
              <w:rPr>
                <w:rFonts w:ascii="Times New Roman" w:hAnsi="Times New Roman" w:cs="Times New Roman"/>
                <w:b/>
              </w:rPr>
              <w:t xml:space="preserve"> Nařízení Evropského parlamentu a Rady (EU) 2016/679 ze dne 27</w:t>
            </w:r>
            <w:r>
              <w:rPr>
                <w:rFonts w:ascii="Times New Roman" w:hAnsi="Times New Roman" w:cs="Times New Roman"/>
                <w:b/>
              </w:rPr>
              <w:t>. dubna 2016, obecné nařízení o </w:t>
            </w:r>
            <w:r w:rsidRPr="00A951A9">
              <w:rPr>
                <w:rFonts w:ascii="Times New Roman" w:hAnsi="Times New Roman" w:cs="Times New Roman"/>
                <w:b/>
              </w:rPr>
              <w:t>ochraně osobních údajů (GDPR)</w:t>
            </w:r>
          </w:p>
        </w:tc>
      </w:tr>
      <w:tr w:rsidR="00A037DC" w:rsidTr="00F05216">
        <w:tc>
          <w:tcPr>
            <w:tcW w:w="10536" w:type="dxa"/>
            <w:gridSpan w:val="3"/>
          </w:tcPr>
          <w:p w:rsidR="00A037DC" w:rsidRPr="00A037DC" w:rsidRDefault="00337E6B" w:rsidP="00A03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E6B">
              <w:rPr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margin-left:74.35pt;margin-top:6.4pt;width:4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" fillcolor="white [3201]" stroked="f" strokeweight=".5pt">
                  <v:textbox>
                    <w:txbxContent>
                      <w:p w:rsidR="00325028" w:rsidRPr="00325028" w:rsidRDefault="00325028" w:rsidP="0032502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32502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Tato informace je určena </w:t>
                        </w:r>
                        <w:r w:rsidR="003A2D7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klientům</w:t>
                        </w:r>
                        <w:r w:rsidR="002A66E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="000350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zákazníkům</w:t>
                        </w:r>
                        <w:r w:rsidR="002A66E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dodavatelům a obdobným smluvním partnerům</w:t>
                        </w:r>
                        <w:r w:rsidR="003A2D7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0350C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Správce</w:t>
                        </w:r>
                        <w:r w:rsidR="002A66E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325028" w:rsidRDefault="00325028"/>
                    </w:txbxContent>
                  </v:textbox>
                </v:shape>
              </w:pict>
            </w:r>
            <w:r w:rsidRPr="00337E6B">
              <w:rPr>
                <w:noProof/>
                <w:lang w:eastAsia="cs-CZ"/>
              </w:rPr>
              <w:pict>
                <v:shape id="Textové pole 2" o:spid="_x0000_s1027" type="#_x0000_t202" style="position:absolute;margin-left:22.35pt;margin-top:7.1pt;width:37.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" filled="f" stroked="f">
                  <v:textbox>
                    <w:txbxContent>
                      <w:p w:rsidR="00480C0F" w:rsidRPr="00480C0F" w:rsidRDefault="00480C0F" w:rsidP="002F7A4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shd w:val="clear" w:color="auto" w:fill="FFF2CC" w:themeFill="accent4" w:themeFillTint="33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325028" w:rsidRDefault="00325028" w:rsidP="00325028">
            <w:pPr>
              <w:spacing w:after="0" w:line="240" w:lineRule="auto"/>
              <w:ind w:left="17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28" w:rsidRDefault="00325028" w:rsidP="00325028">
            <w:pPr>
              <w:spacing w:after="0" w:line="240" w:lineRule="auto"/>
              <w:ind w:left="17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0C0" w:rsidRDefault="001230C0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C0" w:rsidRDefault="001230C0" w:rsidP="00A03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09D" w:rsidTr="00CF3A39">
        <w:trPr>
          <w:trHeight w:val="567"/>
        </w:trPr>
        <w:tc>
          <w:tcPr>
            <w:tcW w:w="10536" w:type="dxa"/>
            <w:gridSpan w:val="3"/>
            <w:shd w:val="clear" w:color="auto" w:fill="DEEAF6" w:themeFill="accent1" w:themeFillTint="33"/>
            <w:vAlign w:val="center"/>
          </w:tcPr>
          <w:p w:rsidR="008D509D" w:rsidRDefault="008D509D" w:rsidP="008D5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(dle čl. 13 odst. 1 GDPR)</w:t>
            </w:r>
          </w:p>
        </w:tc>
      </w:tr>
      <w:tr w:rsidR="004B0345" w:rsidTr="00CF3A39">
        <w:trPr>
          <w:trHeight w:val="680"/>
        </w:trPr>
        <w:tc>
          <w:tcPr>
            <w:tcW w:w="2834" w:type="dxa"/>
            <w:shd w:val="clear" w:color="auto" w:fill="FFE599" w:themeFill="accent4" w:themeFillTint="66"/>
          </w:tcPr>
          <w:p w:rsidR="004B0345" w:rsidRPr="005A15B0" w:rsidRDefault="004B0345" w:rsidP="004B0345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Správce osobních údajů:</w:t>
            </w:r>
          </w:p>
        </w:tc>
        <w:tc>
          <w:tcPr>
            <w:tcW w:w="7702" w:type="dxa"/>
            <w:gridSpan w:val="2"/>
            <w:shd w:val="clear" w:color="auto" w:fill="FFE599" w:themeFill="accent4" w:themeFillTint="66"/>
          </w:tcPr>
          <w:p w:rsidR="004B0345" w:rsidRPr="00493441" w:rsidRDefault="006D7875" w:rsidP="004B0345">
            <w:pPr>
              <w:spacing w:after="0" w:line="245" w:lineRule="auto"/>
              <w:jc w:val="both"/>
              <w:rPr>
                <w:rStyle w:val="preformatted"/>
                <w:rFonts w:ascii="Times New Roman" w:hAnsi="Times New Roman" w:cs="Times New Roman"/>
                <w:b/>
                <w:sz w:val="21"/>
                <w:szCs w:val="21"/>
              </w:rPr>
            </w:pPr>
            <w:r w:rsidRPr="006D7875">
              <w:rPr>
                <w:rFonts w:ascii="Times New Roman" w:hAnsi="Times New Roman" w:cs="Times New Roman"/>
                <w:b/>
                <w:sz w:val="21"/>
                <w:szCs w:val="21"/>
              </w:rPr>
              <w:t>GASCONTROL PLAST, a.s.</w:t>
            </w:r>
          </w:p>
          <w:p w:rsidR="004B0345" w:rsidRDefault="004B0345" w:rsidP="004B0345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726">
              <w:rPr>
                <w:rFonts w:ascii="Times New Roman" w:hAnsi="Times New Roman" w:cs="Times New Roman"/>
                <w:sz w:val="21"/>
                <w:szCs w:val="21"/>
              </w:rPr>
              <w:t xml:space="preserve">se sídlem </w:t>
            </w:r>
            <w:r w:rsidR="006D7875" w:rsidRPr="006D7875">
              <w:rPr>
                <w:rFonts w:ascii="Times New Roman" w:hAnsi="Times New Roman" w:cs="Times New Roman"/>
                <w:sz w:val="21"/>
                <w:szCs w:val="21"/>
              </w:rPr>
              <w:t>Dělnická 883/46, Prostřední Suchá, 735 64 Havířov</w:t>
            </w:r>
          </w:p>
          <w:p w:rsidR="004B0345" w:rsidRDefault="004B0345" w:rsidP="004B0345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4726">
              <w:rPr>
                <w:rFonts w:ascii="Times New Roman" w:hAnsi="Times New Roman" w:cs="Times New Roman"/>
                <w:sz w:val="21"/>
                <w:szCs w:val="21"/>
              </w:rPr>
              <w:t xml:space="preserve">IČ: </w:t>
            </w:r>
            <w:r w:rsidR="006D7875" w:rsidRPr="006D7875">
              <w:rPr>
                <w:rFonts w:ascii="Times New Roman" w:hAnsi="Times New Roman" w:cs="Times New Roman"/>
                <w:sz w:val="21"/>
                <w:szCs w:val="21"/>
              </w:rPr>
              <w:t>258</w:t>
            </w:r>
            <w:r w:rsidR="006D78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7875" w:rsidRPr="006D7875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="006D78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7875" w:rsidRPr="006D7875">
              <w:rPr>
                <w:rFonts w:ascii="Times New Roman" w:hAnsi="Times New Roman" w:cs="Times New Roman"/>
                <w:sz w:val="21"/>
                <w:szCs w:val="21"/>
              </w:rPr>
              <w:t>769</w:t>
            </w:r>
          </w:p>
          <w:p w:rsidR="004B0345" w:rsidRDefault="004B0345" w:rsidP="004B0345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61D8E">
              <w:rPr>
                <w:rFonts w:ascii="Times New Roman" w:hAnsi="Times New Roman" w:cs="Times New Roman"/>
                <w:sz w:val="21"/>
                <w:szCs w:val="21"/>
              </w:rPr>
              <w:t xml:space="preserve">spisová značka: </w:t>
            </w:r>
            <w:r w:rsidR="006D7875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8747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D7875">
              <w:rPr>
                <w:rFonts w:ascii="Times New Roman" w:hAnsi="Times New Roman" w:cs="Times New Roman"/>
                <w:sz w:val="21"/>
                <w:szCs w:val="21"/>
              </w:rPr>
              <w:t>2190</w:t>
            </w:r>
            <w:r w:rsidRPr="00874726">
              <w:rPr>
                <w:rFonts w:ascii="Times New Roman" w:hAnsi="Times New Roman" w:cs="Times New Roman"/>
                <w:sz w:val="21"/>
                <w:szCs w:val="21"/>
              </w:rPr>
              <w:t xml:space="preserve"> vedená u Krajs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kého soudu v Ostravě</w:t>
            </w:r>
          </w:p>
          <w:p w:rsidR="004B0345" w:rsidRPr="00BB66D8" w:rsidRDefault="00493441" w:rsidP="006D7875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r w:rsidR="006D7875" w:rsidRPr="006D7875">
              <w:rPr>
                <w:rFonts w:ascii="Times New Roman" w:hAnsi="Times New Roman" w:cs="Times New Roman"/>
                <w:sz w:val="21"/>
                <w:szCs w:val="21"/>
              </w:rPr>
              <w:t>kontakt@gascontrolplast.cz</w:t>
            </w:r>
            <w:r w:rsidR="006D78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nebo </w:t>
            </w:r>
            <w:r w:rsidR="006D7875" w:rsidRPr="006D7875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www.gascontrolplast.cz</w:t>
            </w:r>
          </w:p>
        </w:tc>
      </w:tr>
      <w:tr w:rsidR="004B0345" w:rsidTr="006D7875">
        <w:trPr>
          <w:trHeight w:val="680"/>
        </w:trPr>
        <w:tc>
          <w:tcPr>
            <w:tcW w:w="2834" w:type="dxa"/>
          </w:tcPr>
          <w:p w:rsidR="004B0345" w:rsidRPr="005A15B0" w:rsidRDefault="004B0345" w:rsidP="004B0345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Pověřenec</w:t>
            </w:r>
            <w:r w:rsidR="001F704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 ochranu osobních údajů</w:t>
            </w: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702" w:type="dxa"/>
            <w:gridSpan w:val="2"/>
            <w:vAlign w:val="center"/>
          </w:tcPr>
          <w:p w:rsidR="004B0345" w:rsidRPr="00BB66D8" w:rsidRDefault="004B0345" w:rsidP="006D7875">
            <w:pPr>
              <w:spacing w:after="0" w:line="245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Není jmenován.</w:t>
            </w:r>
          </w:p>
        </w:tc>
      </w:tr>
      <w:tr w:rsidR="001C515F" w:rsidTr="00CF3A39">
        <w:trPr>
          <w:trHeight w:val="680"/>
        </w:trPr>
        <w:tc>
          <w:tcPr>
            <w:tcW w:w="2834" w:type="dxa"/>
          </w:tcPr>
          <w:p w:rsidR="001C515F" w:rsidRPr="005A15B0" w:rsidRDefault="001C515F" w:rsidP="001C515F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Účely zpracování:</w:t>
            </w:r>
          </w:p>
          <w:p w:rsidR="001C515F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515F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515F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515F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E26EC" w:rsidRDefault="008E26EC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515F" w:rsidRPr="005A15B0" w:rsidRDefault="001C515F" w:rsidP="001C515F">
            <w:pPr>
              <w:pStyle w:val="Odstavecseseznamem"/>
              <w:spacing w:after="0" w:line="245" w:lineRule="auto"/>
              <w:ind w:left="38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Právní důvod zpracování:</w:t>
            </w:r>
          </w:p>
        </w:tc>
        <w:tc>
          <w:tcPr>
            <w:tcW w:w="7702" w:type="dxa"/>
            <w:gridSpan w:val="2"/>
          </w:tcPr>
          <w:p w:rsidR="001C515F" w:rsidRPr="00BB66D8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plnění smluv mezi subjektem a Správcem;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487A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uplatnění právních nároků</w:t>
            </w:r>
            <w:r w:rsidRPr="00BB66D8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;</w:t>
            </w:r>
          </w:p>
          <w:p w:rsidR="001C515F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plnění zákonných povinností (např. archivace);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případné oslovování zákazníka / klienta v rámci marketingu;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2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účely obsažené v rámci souhlasu se zpracováním osobních údajů</w:t>
            </w:r>
            <w:r w:rsidRPr="00BB66D8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.</w:t>
            </w:r>
          </w:p>
          <w:p w:rsidR="001C515F" w:rsidRPr="00BB66D8" w:rsidRDefault="001C515F" w:rsidP="001C515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48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lnění smlouvy nebo provedení opatření přijatých před uzavřením smlouvy;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lnění právní povinnosti;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právněné zájmy Správce či třetí strany; </w:t>
            </w:r>
          </w:p>
          <w:p w:rsidR="001C515F" w:rsidRPr="00BB66D8" w:rsidRDefault="001C515F" w:rsidP="001C515F">
            <w:pPr>
              <w:pStyle w:val="Odstavecseseznamem"/>
              <w:numPr>
                <w:ilvl w:val="0"/>
                <w:numId w:val="13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ení-li dán jiný titul, pak souhlas se zpracováním osobních údajů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F679F" w:rsidTr="00CF3A39">
        <w:trPr>
          <w:trHeight w:val="680"/>
        </w:trPr>
        <w:tc>
          <w:tcPr>
            <w:tcW w:w="2834" w:type="dxa"/>
          </w:tcPr>
          <w:p w:rsidR="00AF679F" w:rsidRPr="005A15B0" w:rsidRDefault="00AF679F" w:rsidP="00AF679F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Oprávněné zájmy Správce:</w:t>
            </w:r>
          </w:p>
        </w:tc>
        <w:tc>
          <w:tcPr>
            <w:tcW w:w="7702" w:type="dxa"/>
            <w:gridSpan w:val="2"/>
          </w:tcPr>
          <w:p w:rsidR="00AF679F" w:rsidRPr="00BB66D8" w:rsidRDefault="00AF679F" w:rsidP="00AF679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Zpracování osobních údajů zákazníka / smluvního partnera prováděné </w:t>
            </w:r>
            <w:r w:rsidR="00652D7A">
              <w:rPr>
                <w:rFonts w:ascii="Times New Roman" w:hAnsi="Times New Roman" w:cs="Times New Roman"/>
                <w:sz w:val="21"/>
                <w:szCs w:val="21"/>
              </w:rPr>
              <w:t xml:space="preserve">(i)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 účely přímého marketingu (nabídka navazujících a/nebo dalších služeb a/nebo zboží Správcem)</w:t>
            </w:r>
            <w:r w:rsidR="00652D7A">
              <w:rPr>
                <w:rFonts w:ascii="Times New Roman" w:hAnsi="Times New Roman" w:cs="Times New Roman"/>
                <w:sz w:val="21"/>
                <w:szCs w:val="21"/>
              </w:rPr>
              <w:t>, (</w:t>
            </w:r>
            <w:proofErr w:type="spellStart"/>
            <w:r w:rsidR="00652D7A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  <w:proofErr w:type="spellEnd"/>
            <w:r w:rsidR="00652D7A">
              <w:rPr>
                <w:rFonts w:ascii="Times New Roman" w:hAnsi="Times New Roman" w:cs="Times New Roman"/>
                <w:sz w:val="21"/>
                <w:szCs w:val="21"/>
              </w:rPr>
              <w:t>) pro uplatňování právních nároků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  <w:tr w:rsidR="00E03CA1" w:rsidTr="00566202">
        <w:trPr>
          <w:trHeight w:val="680"/>
        </w:trPr>
        <w:tc>
          <w:tcPr>
            <w:tcW w:w="2834" w:type="dxa"/>
          </w:tcPr>
          <w:p w:rsidR="00E03CA1" w:rsidRPr="005A15B0" w:rsidRDefault="00E03CA1" w:rsidP="00E03CA1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Kategorie příjemců osobních údajů:</w:t>
            </w:r>
          </w:p>
        </w:tc>
        <w:tc>
          <w:tcPr>
            <w:tcW w:w="3851" w:type="dxa"/>
          </w:tcPr>
          <w:p w:rsidR="00E03CA1" w:rsidRPr="001D43DD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xterní účetní společnost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daňový poradce;</w:t>
            </w:r>
          </w:p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dvokátní kancelář;</w:t>
            </w:r>
          </w:p>
          <w:p w:rsidR="00E03CA1" w:rsidRPr="00BB66D8" w:rsidRDefault="006D7875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xterní IT specialista</w:t>
            </w:r>
          </w:p>
        </w:tc>
        <w:tc>
          <w:tcPr>
            <w:tcW w:w="3851" w:type="dxa"/>
          </w:tcPr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ojišťovna;</w:t>
            </w:r>
          </w:p>
          <w:p w:rsidR="00E03CA1" w:rsidRPr="00BB66D8" w:rsidRDefault="00E03CA1" w:rsidP="00E03CA1">
            <w:pPr>
              <w:pStyle w:val="Odstavecseseznamem"/>
              <w:numPr>
                <w:ilvl w:val="0"/>
                <w:numId w:val="7"/>
              </w:numPr>
              <w:spacing w:after="0" w:line="245" w:lineRule="auto"/>
              <w:ind w:left="508" w:hanging="5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rgány veřejné moci.</w:t>
            </w:r>
          </w:p>
        </w:tc>
      </w:tr>
      <w:tr w:rsidR="004813EB" w:rsidTr="00CF3A39">
        <w:trPr>
          <w:trHeight w:val="680"/>
        </w:trPr>
        <w:tc>
          <w:tcPr>
            <w:tcW w:w="2834" w:type="dxa"/>
          </w:tcPr>
          <w:p w:rsidR="004813EB" w:rsidRPr="005A15B0" w:rsidRDefault="004813EB" w:rsidP="004813EB">
            <w:pPr>
              <w:pStyle w:val="Odstavecseseznamem"/>
              <w:numPr>
                <w:ilvl w:val="0"/>
                <w:numId w:val="10"/>
              </w:numPr>
              <w:spacing w:after="0" w:line="245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15B0">
              <w:rPr>
                <w:rFonts w:ascii="Times New Roman" w:hAnsi="Times New Roman" w:cs="Times New Roman"/>
                <w:b/>
                <w:sz w:val="21"/>
                <w:szCs w:val="21"/>
              </w:rPr>
              <w:t>Úmysl předat osobní údaje do třetí země nebo mezinárodní organizaci:</w:t>
            </w:r>
          </w:p>
        </w:tc>
        <w:tc>
          <w:tcPr>
            <w:tcW w:w="7702" w:type="dxa"/>
            <w:gridSpan w:val="2"/>
          </w:tcPr>
          <w:p w:rsidR="004813EB" w:rsidRPr="00BB66D8" w:rsidRDefault="004813EB" w:rsidP="004813EB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Správce n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emá v úmyslu.</w:t>
            </w:r>
          </w:p>
        </w:tc>
      </w:tr>
      <w:tr w:rsidR="006043A1" w:rsidTr="00CF3A39">
        <w:trPr>
          <w:trHeight w:val="567"/>
        </w:trPr>
        <w:tc>
          <w:tcPr>
            <w:tcW w:w="10536" w:type="dxa"/>
            <w:gridSpan w:val="3"/>
            <w:shd w:val="clear" w:color="auto" w:fill="DEEAF6" w:themeFill="accent1" w:themeFillTint="33"/>
            <w:vAlign w:val="center"/>
          </w:tcPr>
          <w:p w:rsidR="006043A1" w:rsidRDefault="006043A1" w:rsidP="00CF3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(dle čl. 13 odst. 2 GDPR)</w:t>
            </w:r>
          </w:p>
        </w:tc>
      </w:tr>
      <w:tr w:rsidR="00E03CA1" w:rsidTr="00CF3A39">
        <w:trPr>
          <w:trHeight w:val="680"/>
        </w:trPr>
        <w:tc>
          <w:tcPr>
            <w:tcW w:w="2834" w:type="dxa"/>
          </w:tcPr>
          <w:p w:rsidR="00E03CA1" w:rsidRPr="006043A1" w:rsidRDefault="00E03CA1" w:rsidP="00E03CA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Doba uložení osobních údajů:</w:t>
            </w:r>
          </w:p>
        </w:tc>
        <w:tc>
          <w:tcPr>
            <w:tcW w:w="7702" w:type="dxa"/>
            <w:gridSpan w:val="2"/>
          </w:tcPr>
          <w:p w:rsidR="00E03CA1" w:rsidRPr="00BB66D8" w:rsidRDefault="00E03CA1" w:rsidP="00E03CA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V souladu se lhůtami uvedenými v příslušných smlouvách, vnitřních předpisech Správce nebo v příslušných právních předpisech, kdy jde o dobu nezbytně nutnou k zajištění práv a povinností plynoucích jak ze závazkového vztahu, tak i z příslušných právních předpisů.</w:t>
            </w:r>
          </w:p>
        </w:tc>
      </w:tr>
      <w:tr w:rsidR="00AC6151" w:rsidTr="00CF3A39">
        <w:trPr>
          <w:trHeight w:val="680"/>
        </w:trPr>
        <w:tc>
          <w:tcPr>
            <w:tcW w:w="2834" w:type="dxa"/>
          </w:tcPr>
          <w:p w:rsidR="00AC6151" w:rsidRPr="006043A1" w:rsidRDefault="00AC6151" w:rsidP="00AC615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Práva subjektů údajů ve vztahu k osobním údajům - vůči Správci:</w:t>
            </w:r>
          </w:p>
        </w:tc>
        <w:tc>
          <w:tcPr>
            <w:tcW w:w="3851" w:type="dxa"/>
          </w:tcPr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přístup;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opravu nepřesných údajů;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výmaz;</w:t>
            </w:r>
          </w:p>
        </w:tc>
        <w:tc>
          <w:tcPr>
            <w:tcW w:w="3851" w:type="dxa"/>
          </w:tcPr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omezení zpracování;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vznést námitku proti zpracování;</w:t>
            </w:r>
          </w:p>
          <w:p w:rsidR="00AC6151" w:rsidRPr="00BB66D8" w:rsidRDefault="00AC6151" w:rsidP="00AC6151">
            <w:pPr>
              <w:pStyle w:val="Odstavecseseznamem"/>
              <w:numPr>
                <w:ilvl w:val="0"/>
                <w:numId w:val="9"/>
              </w:numPr>
              <w:spacing w:after="0" w:line="245" w:lineRule="auto"/>
              <w:ind w:left="454" w:hanging="4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požadovat přenositelnost údajů.</w:t>
            </w:r>
          </w:p>
        </w:tc>
      </w:tr>
      <w:tr w:rsidR="00AC6151" w:rsidTr="00AD7A23">
        <w:trPr>
          <w:trHeight w:val="340"/>
        </w:trPr>
        <w:tc>
          <w:tcPr>
            <w:tcW w:w="2834" w:type="dxa"/>
          </w:tcPr>
          <w:p w:rsidR="00AC6151" w:rsidRPr="006043A1" w:rsidRDefault="00AC6151" w:rsidP="00AC615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Právo odvolat</w:t>
            </w:r>
            <w:r w:rsidR="001630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souhlas</w:t>
            </w: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702" w:type="dxa"/>
            <w:gridSpan w:val="2"/>
          </w:tcPr>
          <w:p w:rsidR="00AC6151" w:rsidRPr="00BB66D8" w:rsidRDefault="00AC6151" w:rsidP="00AC615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Zpracování není</w:t>
            </w: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 založeno na souhlasu se zpracováním</w:t>
            </w:r>
            <w:r w:rsidR="00801C8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Právo podat stížnost u dozorového úřadu:</w:t>
            </w:r>
          </w:p>
        </w:tc>
        <w:tc>
          <w:tcPr>
            <w:tcW w:w="7702" w:type="dxa"/>
            <w:gridSpan w:val="2"/>
          </w:tcPr>
          <w:p w:rsidR="00801C81" w:rsidRPr="00BB66D8" w:rsidRDefault="00801C81" w:rsidP="00801C8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Subjekt údajů má právo podat stížnost u dozorového úřadu, jímž je Úřad pro ochra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nu osobních údajů (</w:t>
            </w:r>
            <w:hyperlink r:id="rId9" w:history="1">
              <w:r w:rsidRPr="007A5224">
                <w:rPr>
                  <w:rStyle w:val="Hypertextovodkaz"/>
                  <w:rFonts w:ascii="Times New Roman" w:hAnsi="Times New Roman" w:cs="Times New Roman"/>
                  <w:sz w:val="21"/>
                  <w:szCs w:val="21"/>
                </w:rPr>
                <w:t>www.uoou.cz</w:t>
              </w:r>
            </w:hyperlink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). 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Zákonný/smluvní požadavek na poskytnutí údajů a důsledky neposkytnutí</w:t>
            </w:r>
          </w:p>
        </w:tc>
        <w:tc>
          <w:tcPr>
            <w:tcW w:w="7702" w:type="dxa"/>
            <w:gridSpan w:val="2"/>
          </w:tcPr>
          <w:p w:rsidR="00801C81" w:rsidRPr="00BB66D8" w:rsidRDefault="00801C81" w:rsidP="00801C8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 xml:space="preserve">Poskytnutí osobních údajů je založeno jak na smluvním, tak na zákonném požadavku. Neposkytnutím osobních údajů </w:t>
            </w:r>
            <w:bookmarkStart w:id="0" w:name="_GoBack"/>
            <w:bookmarkEnd w:id="0"/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může dojít zejména k porušení právních předpisů a/nebo k nemožnosti uzavřít smlouvu.</w:t>
            </w:r>
          </w:p>
        </w:tc>
      </w:tr>
      <w:tr w:rsidR="00801C81" w:rsidTr="00CF3A39">
        <w:trPr>
          <w:trHeight w:val="680"/>
        </w:trPr>
        <w:tc>
          <w:tcPr>
            <w:tcW w:w="2834" w:type="dxa"/>
          </w:tcPr>
          <w:p w:rsidR="00801C81" w:rsidRPr="006043A1" w:rsidRDefault="00801C81" w:rsidP="00801C81">
            <w:pPr>
              <w:pStyle w:val="Odstavecseseznamem"/>
              <w:numPr>
                <w:ilvl w:val="0"/>
                <w:numId w:val="11"/>
              </w:numPr>
              <w:spacing w:after="0" w:line="245" w:lineRule="auto"/>
              <w:ind w:left="447" w:hanging="42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043A1">
              <w:rPr>
                <w:rFonts w:ascii="Times New Roman" w:hAnsi="Times New Roman" w:cs="Times New Roman"/>
                <w:b/>
                <w:sz w:val="21"/>
                <w:szCs w:val="21"/>
              </w:rPr>
              <w:t>Automatizované rozhodování/profilování</w:t>
            </w:r>
          </w:p>
        </w:tc>
        <w:tc>
          <w:tcPr>
            <w:tcW w:w="7702" w:type="dxa"/>
            <w:gridSpan w:val="2"/>
          </w:tcPr>
          <w:p w:rsidR="00801C81" w:rsidRPr="00BB66D8" w:rsidRDefault="00801C81" w:rsidP="00801C81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66D8">
              <w:rPr>
                <w:rFonts w:ascii="Times New Roman" w:hAnsi="Times New Roman" w:cs="Times New Roman"/>
                <w:sz w:val="21"/>
                <w:szCs w:val="21"/>
              </w:rPr>
              <w:t>Není prováděno.</w:t>
            </w:r>
          </w:p>
        </w:tc>
      </w:tr>
      <w:tr w:rsidR="001230C0" w:rsidTr="001230C0">
        <w:trPr>
          <w:trHeight w:val="283"/>
        </w:trPr>
        <w:tc>
          <w:tcPr>
            <w:tcW w:w="10536" w:type="dxa"/>
            <w:gridSpan w:val="3"/>
            <w:shd w:val="clear" w:color="auto" w:fill="FFF2CC" w:themeFill="accent4" w:themeFillTint="33"/>
            <w:vAlign w:val="center"/>
          </w:tcPr>
          <w:p w:rsidR="001230C0" w:rsidRPr="001230C0" w:rsidRDefault="001230C0" w:rsidP="00980CEA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3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Tato informace je aktualizována </w:t>
            </w:r>
            <w:r w:rsidR="001630AF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Pr="00123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odpovídá skutečnému stavu ke dni </w:t>
            </w:r>
            <w:r w:rsidR="00980CEA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  <w:r w:rsidRPr="001230C0">
              <w:rPr>
                <w:rFonts w:ascii="Times New Roman" w:hAnsi="Times New Roman" w:cs="Times New Roman"/>
                <w:b/>
                <w:sz w:val="21"/>
                <w:szCs w:val="21"/>
              </w:rPr>
              <w:t>.05.2018.</w:t>
            </w:r>
          </w:p>
        </w:tc>
      </w:tr>
    </w:tbl>
    <w:p w:rsidR="00761B4E" w:rsidRDefault="00761B4E" w:rsidP="00AD7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B4E" w:rsidSect="00AD7A23">
      <w:footerReference w:type="default" r:id="rId10"/>
      <w:pgSz w:w="11906" w:h="16838"/>
      <w:pgMar w:top="568" w:right="680" w:bottom="284" w:left="680" w:header="284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8E" w:rsidRDefault="00FC388E" w:rsidP="00FC388E">
      <w:pPr>
        <w:spacing w:after="0" w:line="240" w:lineRule="auto"/>
      </w:pPr>
      <w:r>
        <w:separator/>
      </w:r>
    </w:p>
  </w:endnote>
  <w:end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71628"/>
      <w:docPartObj>
        <w:docPartGallery w:val="Page Numbers (Bottom of Page)"/>
        <w:docPartUnique/>
      </w:docPartObj>
    </w:sdtPr>
    <w:sdtContent>
      <w:sdt>
        <w:sdtPr>
          <w:id w:val="-424499302"/>
          <w:docPartObj>
            <w:docPartGallery w:val="Page Numbers (Top of Page)"/>
            <w:docPartUnique/>
          </w:docPartObj>
        </w:sdtPr>
        <w:sdtContent>
          <w:p w:rsidR="00E609D4" w:rsidRDefault="00875AD1">
            <w:pPr>
              <w:pStyle w:val="Zpat"/>
              <w:jc w:val="center"/>
            </w:pPr>
            <w:r w:rsidRPr="00E609D4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D7875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609D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609D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6D7875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="00337E6B" w:rsidRPr="00E609D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9D4" w:rsidRDefault="006D78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8E" w:rsidRDefault="00FC388E" w:rsidP="00FC388E">
      <w:pPr>
        <w:spacing w:after="0" w:line="240" w:lineRule="auto"/>
      </w:pPr>
      <w:r>
        <w:separator/>
      </w:r>
    </w:p>
  </w:footnote>
  <w:footnote w:type="continuationSeparator" w:id="0">
    <w:p w:rsidR="00FC388E" w:rsidRDefault="00FC388E" w:rsidP="00FC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5FA"/>
    <w:multiLevelType w:val="hybridMultilevel"/>
    <w:tmpl w:val="8E1E8B88"/>
    <w:lvl w:ilvl="0" w:tplc="6B88D7C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61E61A7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E7B"/>
    <w:multiLevelType w:val="hybridMultilevel"/>
    <w:tmpl w:val="6D0E1626"/>
    <w:lvl w:ilvl="0" w:tplc="186C31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4035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0D6C"/>
    <w:multiLevelType w:val="hybridMultilevel"/>
    <w:tmpl w:val="5A2E2B54"/>
    <w:lvl w:ilvl="0" w:tplc="B596A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5AF"/>
    <w:multiLevelType w:val="hybridMultilevel"/>
    <w:tmpl w:val="D4AE94F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7D93E39"/>
    <w:multiLevelType w:val="hybridMultilevel"/>
    <w:tmpl w:val="F0629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3C9F"/>
    <w:multiLevelType w:val="hybridMultilevel"/>
    <w:tmpl w:val="CEC61942"/>
    <w:lvl w:ilvl="0" w:tplc="DA7E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B0D"/>
    <w:multiLevelType w:val="hybridMultilevel"/>
    <w:tmpl w:val="30A4693A"/>
    <w:lvl w:ilvl="0" w:tplc="8C869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1F3D"/>
    <w:multiLevelType w:val="hybridMultilevel"/>
    <w:tmpl w:val="01CE9E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1206"/>
    <w:multiLevelType w:val="hybridMultilevel"/>
    <w:tmpl w:val="F3B4D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9C6"/>
    <w:multiLevelType w:val="hybridMultilevel"/>
    <w:tmpl w:val="FC8AD056"/>
    <w:lvl w:ilvl="0" w:tplc="881AED86">
      <w:start w:val="1"/>
      <w:numFmt w:val="lowerRoman"/>
      <w:lvlText w:val="(%1)"/>
      <w:lvlJc w:val="left"/>
      <w:pPr>
        <w:ind w:left="74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C59CB"/>
    <w:multiLevelType w:val="hybridMultilevel"/>
    <w:tmpl w:val="9C3299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C388E"/>
    <w:rsid w:val="00031B6C"/>
    <w:rsid w:val="00032ABD"/>
    <w:rsid w:val="000350C8"/>
    <w:rsid w:val="000527D7"/>
    <w:rsid w:val="000A33D9"/>
    <w:rsid w:val="000A55FE"/>
    <w:rsid w:val="000B5969"/>
    <w:rsid w:val="000F124A"/>
    <w:rsid w:val="001230C0"/>
    <w:rsid w:val="00140A99"/>
    <w:rsid w:val="001630AF"/>
    <w:rsid w:val="00165345"/>
    <w:rsid w:val="00182DC8"/>
    <w:rsid w:val="001A42A3"/>
    <w:rsid w:val="001B658B"/>
    <w:rsid w:val="001C515F"/>
    <w:rsid w:val="001C5483"/>
    <w:rsid w:val="001D43DD"/>
    <w:rsid w:val="001F7040"/>
    <w:rsid w:val="00215B52"/>
    <w:rsid w:val="0023258A"/>
    <w:rsid w:val="00244113"/>
    <w:rsid w:val="0025681B"/>
    <w:rsid w:val="00290E36"/>
    <w:rsid w:val="002A0CF8"/>
    <w:rsid w:val="002A66E8"/>
    <w:rsid w:val="002D1080"/>
    <w:rsid w:val="002F7A4F"/>
    <w:rsid w:val="0030666D"/>
    <w:rsid w:val="00325028"/>
    <w:rsid w:val="003308DB"/>
    <w:rsid w:val="00334E96"/>
    <w:rsid w:val="00337E6B"/>
    <w:rsid w:val="003559C4"/>
    <w:rsid w:val="00370D1C"/>
    <w:rsid w:val="00373926"/>
    <w:rsid w:val="003764AE"/>
    <w:rsid w:val="00391AD0"/>
    <w:rsid w:val="003A2D79"/>
    <w:rsid w:val="003A62F7"/>
    <w:rsid w:val="003A6CA3"/>
    <w:rsid w:val="003F4CA2"/>
    <w:rsid w:val="004106D9"/>
    <w:rsid w:val="004306C8"/>
    <w:rsid w:val="0044725B"/>
    <w:rsid w:val="00456288"/>
    <w:rsid w:val="00480C0F"/>
    <w:rsid w:val="004813EB"/>
    <w:rsid w:val="0048746E"/>
    <w:rsid w:val="00493441"/>
    <w:rsid w:val="004943C3"/>
    <w:rsid w:val="004B0345"/>
    <w:rsid w:val="004B1C19"/>
    <w:rsid w:val="004C2A74"/>
    <w:rsid w:val="004C38F5"/>
    <w:rsid w:val="004C40B0"/>
    <w:rsid w:val="005126CF"/>
    <w:rsid w:val="005258E4"/>
    <w:rsid w:val="005473E2"/>
    <w:rsid w:val="00597393"/>
    <w:rsid w:val="005A0D4F"/>
    <w:rsid w:val="005A15B0"/>
    <w:rsid w:val="005E31B4"/>
    <w:rsid w:val="005F1B49"/>
    <w:rsid w:val="006043A1"/>
    <w:rsid w:val="00652D7A"/>
    <w:rsid w:val="006738DB"/>
    <w:rsid w:val="00683337"/>
    <w:rsid w:val="00691AD9"/>
    <w:rsid w:val="006A2975"/>
    <w:rsid w:val="006A5E74"/>
    <w:rsid w:val="006C573F"/>
    <w:rsid w:val="006D7875"/>
    <w:rsid w:val="00710F0A"/>
    <w:rsid w:val="00716E6C"/>
    <w:rsid w:val="00717BF9"/>
    <w:rsid w:val="0073619A"/>
    <w:rsid w:val="007550F2"/>
    <w:rsid w:val="00761B4E"/>
    <w:rsid w:val="00777560"/>
    <w:rsid w:val="007A5241"/>
    <w:rsid w:val="007D683F"/>
    <w:rsid w:val="00800958"/>
    <w:rsid w:val="00801C81"/>
    <w:rsid w:val="008108B2"/>
    <w:rsid w:val="0082207A"/>
    <w:rsid w:val="00875AD1"/>
    <w:rsid w:val="00886B1B"/>
    <w:rsid w:val="008D246E"/>
    <w:rsid w:val="008D509D"/>
    <w:rsid w:val="008E1817"/>
    <w:rsid w:val="008E26EC"/>
    <w:rsid w:val="008E2D33"/>
    <w:rsid w:val="008E3619"/>
    <w:rsid w:val="00924A50"/>
    <w:rsid w:val="00980CEA"/>
    <w:rsid w:val="009B695C"/>
    <w:rsid w:val="009C3817"/>
    <w:rsid w:val="009D478B"/>
    <w:rsid w:val="009D7389"/>
    <w:rsid w:val="00A037DC"/>
    <w:rsid w:val="00A10370"/>
    <w:rsid w:val="00A44459"/>
    <w:rsid w:val="00A55346"/>
    <w:rsid w:val="00A859FB"/>
    <w:rsid w:val="00A951A9"/>
    <w:rsid w:val="00AC6151"/>
    <w:rsid w:val="00AD339B"/>
    <w:rsid w:val="00AD69B1"/>
    <w:rsid w:val="00AD7A23"/>
    <w:rsid w:val="00AE72A1"/>
    <w:rsid w:val="00AF679F"/>
    <w:rsid w:val="00B11DC4"/>
    <w:rsid w:val="00B16B47"/>
    <w:rsid w:val="00B2020E"/>
    <w:rsid w:val="00B34EB1"/>
    <w:rsid w:val="00B556D5"/>
    <w:rsid w:val="00B722E2"/>
    <w:rsid w:val="00BA72D2"/>
    <w:rsid w:val="00BB66D8"/>
    <w:rsid w:val="00BC161D"/>
    <w:rsid w:val="00C032AC"/>
    <w:rsid w:val="00C03C2D"/>
    <w:rsid w:val="00CA487A"/>
    <w:rsid w:val="00CD053F"/>
    <w:rsid w:val="00CE2195"/>
    <w:rsid w:val="00CE522E"/>
    <w:rsid w:val="00CF3A39"/>
    <w:rsid w:val="00D1026F"/>
    <w:rsid w:val="00D136A0"/>
    <w:rsid w:val="00D277A7"/>
    <w:rsid w:val="00D975B8"/>
    <w:rsid w:val="00DC699F"/>
    <w:rsid w:val="00DF14DC"/>
    <w:rsid w:val="00E03CA1"/>
    <w:rsid w:val="00E45463"/>
    <w:rsid w:val="00E61EB6"/>
    <w:rsid w:val="00E639B2"/>
    <w:rsid w:val="00E65BF1"/>
    <w:rsid w:val="00E74380"/>
    <w:rsid w:val="00E8152B"/>
    <w:rsid w:val="00E901C0"/>
    <w:rsid w:val="00E96039"/>
    <w:rsid w:val="00EC6D98"/>
    <w:rsid w:val="00EC788A"/>
    <w:rsid w:val="00F56B6D"/>
    <w:rsid w:val="00FC388E"/>
    <w:rsid w:val="00FD2AB5"/>
    <w:rsid w:val="00FE06CB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88E"/>
    <w:pPr>
      <w:spacing w:after="200" w:line="276" w:lineRule="auto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88E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FC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88E"/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FC388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lntabulka"/>
    <w:uiPriority w:val="43"/>
    <w:rsid w:val="00FC388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textovodkaz">
    <w:name w:val="Hyperlink"/>
    <w:basedOn w:val="Standardnpsmoodstavce"/>
    <w:rsid w:val="00FC388E"/>
    <w:rPr>
      <w:strike w:val="0"/>
      <w:dstrike w:val="0"/>
      <w:color w:val="10498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58A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73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F443-987A-4045-9490-835B4ADD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Chamrád</dc:creator>
  <cp:keywords/>
  <dc:description/>
  <cp:lastModifiedBy>Autor</cp:lastModifiedBy>
  <cp:revision>12</cp:revision>
  <cp:lastPrinted>2018-05-24T04:47:00Z</cp:lastPrinted>
  <dcterms:created xsi:type="dcterms:W3CDTF">2018-05-22T06:42:00Z</dcterms:created>
  <dcterms:modified xsi:type="dcterms:W3CDTF">2018-06-08T12:44:00Z</dcterms:modified>
</cp:coreProperties>
</file>